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DDC94" w14:textId="77777777" w:rsidR="00A72841" w:rsidRPr="00A72841" w:rsidRDefault="00A72841" w:rsidP="00A7284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7284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Klauzula Informacyjna RODO</w:t>
      </w:r>
    </w:p>
    <w:p w14:paraId="7B3415B2" w14:textId="77777777" w:rsidR="00A72841" w:rsidRPr="00A72841" w:rsidRDefault="00A72841" w:rsidP="00A7284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A7284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- przeprowadzenie otwartego konkursu ofert na </w:t>
      </w:r>
      <w:r w:rsidRPr="00A728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realizację zadań publicznych</w:t>
      </w:r>
      <w:r w:rsidRPr="00A728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br/>
      </w:r>
    </w:p>
    <w:p w14:paraId="1831384A" w14:textId="77777777" w:rsidR="00A72841" w:rsidRPr="00A72841" w:rsidRDefault="00A72841" w:rsidP="00A72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4934A4" w14:textId="77777777" w:rsidR="00A72841" w:rsidRPr="00A72841" w:rsidRDefault="00A72841" w:rsidP="00A72841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A75558A" w14:textId="77777777" w:rsidR="00A72841" w:rsidRPr="00A72841" w:rsidRDefault="00A72841" w:rsidP="00A72841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8E0D265" w14:textId="76B252AA" w:rsidR="00A72841" w:rsidRPr="00A72841" w:rsidRDefault="00A72841" w:rsidP="00A7284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eastAsiaTheme="minorEastAsia" w:cstheme="minorHAnsi"/>
          <w:kern w:val="28"/>
          <w:lang w:eastAsia="pl-PL"/>
        </w:rPr>
      </w:pPr>
      <w:r w:rsidRPr="00A72841">
        <w:rPr>
          <w:rFonts w:eastAsiaTheme="minorEastAsia" w:cstheme="minorHAnsi"/>
          <w:kern w:val="28"/>
          <w:lang w:eastAsia="pl-PL"/>
        </w:rPr>
        <w:t>A</w:t>
      </w:r>
      <w:r w:rsidRPr="00A72841">
        <w:rPr>
          <w:rFonts w:eastAsiaTheme="minorEastAsia" w:cstheme="minorHAnsi"/>
          <w:kern w:val="28"/>
          <w:lang w:eastAsia="pl-PL"/>
        </w:rPr>
        <w:t xml:space="preserve">dministratorem Pani/Pana danych osobowych przetwarzanych w Urzędzie Gminy Grajewo jest Wójt Gminy Grajewo, ul. Komunalna 6, 19-200 Grajewo; tel. 86 2723000, e-mail: </w:t>
      </w:r>
      <w:hyperlink r:id="rId5" w:history="1">
        <w:r w:rsidRPr="00A72841">
          <w:rPr>
            <w:rFonts w:eastAsiaTheme="minorEastAsia" w:cstheme="minorHAnsi"/>
            <w:color w:val="0563C1" w:themeColor="hyperlink"/>
            <w:kern w:val="28"/>
            <w:u w:val="single"/>
            <w:lang w:eastAsia="pl-PL"/>
          </w:rPr>
          <w:t>sekretariat@uggrajewo.pl</w:t>
        </w:r>
      </w:hyperlink>
      <w:r w:rsidRPr="00A72841">
        <w:rPr>
          <w:rFonts w:eastAsiaTheme="minorEastAsia" w:cstheme="minorHAnsi"/>
          <w:kern w:val="28"/>
          <w:lang w:eastAsia="pl-PL"/>
        </w:rPr>
        <w:t xml:space="preserve"> ,</w:t>
      </w:r>
    </w:p>
    <w:p w14:paraId="56A9A5D7" w14:textId="5B2A80A7" w:rsidR="00A72841" w:rsidRPr="00A72841" w:rsidRDefault="00A72841" w:rsidP="00A72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123440">
        <w:rPr>
          <w:rFonts w:cstheme="minorHAnsi"/>
        </w:rPr>
        <w:t xml:space="preserve">z Inspektorem Ochrony Danych w Urzędzie Gminy Grajewo mogą się Państwo kontaktować w sprawach dotyczących przetwarzania Państwa danych osobowych za pomocą poczty elektronicznej pod adresem: </w:t>
      </w:r>
      <w:hyperlink r:id="rId6" w:history="1">
        <w:r w:rsidRPr="00123440">
          <w:rPr>
            <w:rStyle w:val="Hipercze"/>
            <w:rFonts w:cstheme="minorHAnsi"/>
          </w:rPr>
          <w:t>iod@uggrajewo.pl</w:t>
        </w:r>
      </w:hyperlink>
      <w:r w:rsidRPr="00123440">
        <w:rPr>
          <w:rFonts w:cstheme="minorHAnsi"/>
        </w:rPr>
        <w:t xml:space="preserve"> lub za pomocą poczty tradycyjnej listownie pod adresem: Urząd Gminy Grajewo, ul. Komunalna 6, 19-200 Grajewo z dopiskiem „Inspektor ochrony danych”;</w:t>
      </w:r>
      <w:r>
        <w:rPr>
          <w:rFonts w:cstheme="minorHAnsi"/>
        </w:rPr>
        <w:t xml:space="preserve"> 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Pani/Pana dane osobowe przetwarzane są w celach: </w:t>
      </w:r>
    </w:p>
    <w:p w14:paraId="454C1959" w14:textId="62967BD3" w:rsidR="00A72841" w:rsidRPr="00A72841" w:rsidRDefault="00A72841" w:rsidP="00A7284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w celu przeprowadzenia otwartego konkursu ofert na realizację zadań publicznych Gminy </w:t>
      </w:r>
      <w:r>
        <w:rPr>
          <w:rFonts w:ascii="Calibri" w:eastAsia="Calibri" w:hAnsi="Calibri" w:cs="Times New Roman"/>
          <w:kern w:val="0"/>
          <w14:ligatures w14:val="none"/>
        </w:rPr>
        <w:t>Grajewo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 w zakresie ochrony zwierząt </w:t>
      </w:r>
      <w:proofErr w:type="spellStart"/>
      <w:r w:rsidRPr="00A72841">
        <w:rPr>
          <w:rFonts w:ascii="Calibri" w:eastAsia="Calibri" w:hAnsi="Calibri" w:cs="Times New Roman"/>
          <w:kern w:val="0"/>
          <w14:ligatures w14:val="none"/>
        </w:rPr>
        <w:t>pn</w:t>
      </w:r>
      <w:proofErr w:type="spellEnd"/>
      <w:r w:rsidRPr="00A72841">
        <w:rPr>
          <w:rFonts w:ascii="Calibri" w:eastAsia="Calibri" w:hAnsi="Calibri" w:cs="Times New Roman"/>
          <w:kern w:val="0"/>
          <w14:ligatures w14:val="none"/>
        </w:rPr>
        <w:t xml:space="preserve">: „Wyłapywanie, przyjęcie, zapewnienie opieki i utrzymanie bezdomnych zwierząt z terenu Gminy </w:t>
      </w:r>
      <w:r>
        <w:rPr>
          <w:rFonts w:ascii="Calibri" w:eastAsia="Calibri" w:hAnsi="Calibri" w:cs="Times New Roman"/>
          <w:kern w:val="0"/>
          <w14:ligatures w14:val="none"/>
        </w:rPr>
        <w:t>Grajewo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 oraz w celu realizacji zadań wyłonionych w ww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 konkursie. </w:t>
      </w:r>
    </w:p>
    <w:p w14:paraId="137548EC" w14:textId="5BEEEA9C" w:rsidR="00A72841" w:rsidRPr="00A72841" w:rsidRDefault="00A72841" w:rsidP="00A7284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>związanych z udziałem w Komisji Konkursowej w związku otwartym konkursem ofert na realizację ww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 zadań publicznych </w:t>
      </w:r>
    </w:p>
    <w:p w14:paraId="157B3431" w14:textId="7F9F0653" w:rsidR="00A72841" w:rsidRPr="00A72841" w:rsidRDefault="00A72841" w:rsidP="00A72841">
      <w:pPr>
        <w:spacing w:after="0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>- ww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 na podstawie art. 6 ust. 1 lit. c  RODO w zw. z ustawą z dnia 24 kwietnia 2003 r. o działalności pożytku publicznego i o wolontariacie; ustawą z dnia 27 sierpnia 2009 r. o finansach publicznych; ustawą z dnia 14 czerwca 1960 r. - Kodeks postępowania administracyjnego i innymi właściwymi przepisami szczególnymi; wypełniania innych obowiązków prawnych nałożonych na Administratora, m.in. związanych z rachunkowością / podatkami itp.  (na podstawie art. 6 ust. 1 lit. c RODO w zw. z właściwymi przepisami szczególnymi). </w:t>
      </w:r>
    </w:p>
    <w:p w14:paraId="328E06F4" w14:textId="77777777" w:rsidR="00A72841" w:rsidRPr="00A72841" w:rsidRDefault="00A72841" w:rsidP="00A7284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archiwalnych – po ustaniu celu pierwotnego, kontrolnych, na podstawie art. 6 ust. 1 lit. c RODO w zw. z ustawą z dnia 14 lipca 1983 r. o narodowym zasobie archiwalnym i  archiwach, Rozporządzeniem Prezesa Rady Ministrów z dnia 18 stycznia 2011 r. w sprawie instrukcji kancelaryjnej, jednolitych rzeczowych wykazów akt oraz instrukcji w sprawie organizacji  i zakresu działania archiwów zakładowych. </w:t>
      </w:r>
    </w:p>
    <w:p w14:paraId="0DAD9F9A" w14:textId="4FFF9245" w:rsidR="00A72841" w:rsidRPr="00A72841" w:rsidRDefault="00A72841" w:rsidP="00A728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W związku z przetwarzaniem danych w celach o których mowa w pkt </w:t>
      </w:r>
      <w:r>
        <w:rPr>
          <w:rFonts w:ascii="Calibri" w:eastAsia="Calibri" w:hAnsi="Calibri" w:cs="Times New Roman"/>
          <w:kern w:val="0"/>
          <w14:ligatures w14:val="none"/>
        </w:rPr>
        <w:t>2</w:t>
      </w:r>
      <w:r w:rsidRPr="00A72841">
        <w:rPr>
          <w:rFonts w:ascii="Calibri" w:eastAsia="Calibri" w:hAnsi="Calibri" w:cs="Times New Roman"/>
          <w:kern w:val="0"/>
          <w14:ligatures w14:val="none"/>
        </w:rPr>
        <w:t xml:space="preserve"> odbiorcami Pani/Pana danych osobowych mogą być:</w:t>
      </w:r>
    </w:p>
    <w:p w14:paraId="58D08C11" w14:textId="77777777" w:rsidR="00A72841" w:rsidRPr="00A72841" w:rsidRDefault="00A72841" w:rsidP="00A7284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39A600F" w14:textId="77777777" w:rsidR="00A72841" w:rsidRPr="00A72841" w:rsidRDefault="00A72841" w:rsidP="00A7284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dokumentów, hostingową (np. hosting BIP);</w:t>
      </w:r>
    </w:p>
    <w:p w14:paraId="64641143" w14:textId="77777777" w:rsidR="00A72841" w:rsidRPr="00A72841" w:rsidRDefault="00A72841" w:rsidP="00A7284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inni odbiorcy, którym są udostępnianie dane osobowe, np. obsługa prawna; operatorzy pocztowi, podmiot dostarczający EPUAP. </w:t>
      </w:r>
    </w:p>
    <w:p w14:paraId="6DF7342B" w14:textId="77777777" w:rsidR="00A72841" w:rsidRPr="00A72841" w:rsidRDefault="00A72841" w:rsidP="00A7284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5. </w:t>
      </w:r>
      <w:r w:rsidRPr="00A7284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Okres retencji, czyli jak długo będziemy przetwarzać Twoje dane osobowe? </w:t>
      </w:r>
      <w:r w:rsidRPr="00A72841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Przetwarzamy dane osobowe, przez okres niezbędny wynikający z przepisów prawa oraz określony w </w:t>
      </w:r>
      <w:r w:rsidRPr="00A72841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naszych przepisach wewnętrznych - np. na potrzeby rachunkowości oraz ze względów podatkowych, będziemy je przetwarzać tak długo jak będziemy do tego zobligowani przepisem prawa. Na gruncie obecnych przepisów jest to maksymalnie okres 5 lat liczonych od końca roku kalendarzowego, w którym powstał obowiązek podatkowy; nadto dane będą przetwarzane w celu archiwalnym zgodnym z Jednolitym Rzeczowym Wykazem Akt. </w:t>
      </w:r>
    </w:p>
    <w:p w14:paraId="3F9946FD" w14:textId="77777777" w:rsidR="00A72841" w:rsidRPr="00A72841" w:rsidRDefault="00A72841" w:rsidP="00A72841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6. W związku z przetwarzaniem Pani/Pana danych osobowych przysługują Pani/Panu następujące uprawnienia: </w:t>
      </w:r>
    </w:p>
    <w:p w14:paraId="76452B01" w14:textId="77777777" w:rsidR="00A72841" w:rsidRPr="00A72841" w:rsidRDefault="00A72841" w:rsidP="00A72841">
      <w:pPr>
        <w:numPr>
          <w:ilvl w:val="0"/>
          <w:numId w:val="5"/>
        </w:numPr>
        <w:suppressAutoHyphens/>
        <w:spacing w:after="0" w:line="240" w:lineRule="auto"/>
        <w:ind w:left="924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0" w:name="_Hlk14283109"/>
      <w:r w:rsidRPr="00A72841">
        <w:rPr>
          <w:rFonts w:ascii="Calibri" w:eastAsia="Calibri" w:hAnsi="Calibri" w:cs="Arial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568FB00F" w14:textId="77777777" w:rsidR="00A72841" w:rsidRPr="00A72841" w:rsidRDefault="00A72841" w:rsidP="00A72841">
      <w:pPr>
        <w:numPr>
          <w:ilvl w:val="0"/>
          <w:numId w:val="5"/>
        </w:numPr>
        <w:suppressAutoHyphens/>
        <w:spacing w:after="0" w:line="240" w:lineRule="auto"/>
        <w:ind w:left="924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61622276" w14:textId="77777777" w:rsidR="00A72841" w:rsidRPr="00A72841" w:rsidRDefault="00A72841" w:rsidP="00A72841">
      <w:pPr>
        <w:numPr>
          <w:ilvl w:val="0"/>
          <w:numId w:val="5"/>
        </w:numPr>
        <w:suppressAutoHyphens/>
        <w:spacing w:after="0" w:line="240" w:lineRule="auto"/>
        <w:ind w:left="924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w art. 17 RODO; </w:t>
      </w:r>
    </w:p>
    <w:p w14:paraId="0CD1021B" w14:textId="77777777" w:rsidR="00A72841" w:rsidRPr="00A72841" w:rsidRDefault="00A72841" w:rsidP="00A72841">
      <w:pPr>
        <w:numPr>
          <w:ilvl w:val="0"/>
          <w:numId w:val="5"/>
        </w:numPr>
        <w:suppressAutoHyphens/>
        <w:spacing w:after="0" w:line="240" w:lineRule="auto"/>
        <w:ind w:left="924" w:hanging="357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>prawo ograniczenia przetwarzania – przysługuje w ramach przesłanek i na warunkach określonych w art. 18 RODO, tj. przypadku, gdy:</w:t>
      </w:r>
    </w:p>
    <w:p w14:paraId="494A753D" w14:textId="77777777" w:rsidR="00A72841" w:rsidRPr="00A72841" w:rsidRDefault="00A72841" w:rsidP="00A7284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>osoba, której dane dotyczą kwestionuje prawidłowość danych osobowych,</w:t>
      </w:r>
    </w:p>
    <w:p w14:paraId="48807E2D" w14:textId="77777777" w:rsidR="00A72841" w:rsidRPr="00A72841" w:rsidRDefault="00A72841" w:rsidP="00A7284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>przetwarzanie danych jest niezgodne z prawem, a osoba, której dane dotyczą, sprzeciwia się usunięciu danych, żądając w zamian ich ograniczenia,</w:t>
      </w:r>
    </w:p>
    <w:p w14:paraId="04755619" w14:textId="77777777" w:rsidR="00A72841" w:rsidRPr="00A72841" w:rsidRDefault="00A72841" w:rsidP="00A7284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>Administrator nie potrzebuje już danych dla swoich celów, ale osoba, której dane dotyczą, potrzebuje ich do ustalenia, obrony lub dochodzenia roszczeń,</w:t>
      </w:r>
    </w:p>
    <w:p w14:paraId="2474B714" w14:textId="77777777" w:rsidR="00A72841" w:rsidRPr="00A72841" w:rsidRDefault="00A72841" w:rsidP="00A72841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A72841">
        <w:rPr>
          <w:rFonts w:ascii="Calibri" w:eastAsia="Calibri" w:hAnsi="Calibri" w:cs="Arial"/>
          <w:bCs/>
          <w:kern w:val="0"/>
          <w14:ligatures w14:val="none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CA0445F" w14:textId="77777777" w:rsidR="00A72841" w:rsidRPr="00A72841" w:rsidRDefault="00A72841" w:rsidP="00A72841">
      <w:pPr>
        <w:numPr>
          <w:ilvl w:val="0"/>
          <w:numId w:val="5"/>
        </w:numPr>
        <w:suppressAutoHyphens/>
        <w:spacing w:after="0" w:line="240" w:lineRule="auto"/>
        <w:ind w:left="924" w:hanging="357"/>
        <w:contextualSpacing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1" w:name="_Hlk7376800"/>
      <w:r w:rsidRPr="00A72841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Osobowych)</w:t>
      </w:r>
      <w:bookmarkEnd w:id="0"/>
      <w:r w:rsidRPr="00A72841">
        <w:rPr>
          <w:rFonts w:ascii="Calibri" w:eastAsia="Calibri" w:hAnsi="Calibri" w:cs="Arial"/>
          <w:bCs/>
          <w:kern w:val="0"/>
          <w14:ligatures w14:val="none"/>
        </w:rPr>
        <w:t xml:space="preserve">. </w:t>
      </w:r>
    </w:p>
    <w:bookmarkEnd w:id="1"/>
    <w:p w14:paraId="1B6BBCA4" w14:textId="77777777" w:rsidR="00A72841" w:rsidRPr="00A72841" w:rsidRDefault="00A72841" w:rsidP="00A7284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2841">
        <w:rPr>
          <w:rFonts w:ascii="Calibri" w:eastAsia="Calibri" w:hAnsi="Calibri" w:cs="Times New Roman"/>
          <w:kern w:val="0"/>
          <w14:ligatures w14:val="none"/>
        </w:rPr>
        <w:t xml:space="preserve">7. </w:t>
      </w:r>
      <w:r w:rsidRPr="00A7284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Podanie danych osobowych ma charakter obowiązkowy, ponieważ podstawę przetwarzania danych osobowych stanowi przepis prawa. Niepodanie danych osobowych w przypadku osób składających oferty będzie skutkowało wezwaniem do ich uzupełnienia, a w przypadku nieuzupełnienia odrzuceniem oferty. Niepodanie danych przez członków komisji uniemożliwi wykonywanie funkcji członka Komisji. </w:t>
      </w:r>
    </w:p>
    <w:p w14:paraId="0F30A809" w14:textId="77777777" w:rsidR="00A72841" w:rsidRPr="00A72841" w:rsidRDefault="00A72841" w:rsidP="00A72841">
      <w:pPr>
        <w:rPr>
          <w:rFonts w:ascii="Calibri" w:eastAsia="Calibri" w:hAnsi="Calibri" w:cs="Times New Roman"/>
          <w:kern w:val="0"/>
          <w14:ligatures w14:val="none"/>
        </w:rPr>
      </w:pPr>
    </w:p>
    <w:p w14:paraId="58AB2D8C" w14:textId="77777777" w:rsidR="00A72841" w:rsidRPr="00A72841" w:rsidRDefault="00A72841" w:rsidP="00A72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FF2A41" w14:textId="77777777" w:rsidR="00A72841" w:rsidRPr="00A72841" w:rsidRDefault="00A72841" w:rsidP="00A72841">
      <w:pPr>
        <w:rPr>
          <w:rFonts w:ascii="Calibri" w:eastAsia="Calibri" w:hAnsi="Calibri" w:cs="Times New Roman"/>
        </w:rPr>
      </w:pPr>
    </w:p>
    <w:p w14:paraId="511C1D77" w14:textId="77777777" w:rsidR="00504530" w:rsidRDefault="00504530"/>
    <w:sectPr w:rsidR="0050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37DE"/>
    <w:multiLevelType w:val="hybridMultilevel"/>
    <w:tmpl w:val="88E66C54"/>
    <w:lvl w:ilvl="0" w:tplc="47FE5DB6">
      <w:start w:val="1"/>
      <w:numFmt w:val="decimal"/>
      <w:lvlText w:val="%1."/>
      <w:lvlJc w:val="left"/>
      <w:rPr>
        <w:rFonts w:asciiTheme="minorHAnsi" w:eastAsiaTheme="minorEastAsia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86E6B"/>
    <w:multiLevelType w:val="hybridMultilevel"/>
    <w:tmpl w:val="BC6E6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C156B6"/>
    <w:multiLevelType w:val="hybridMultilevel"/>
    <w:tmpl w:val="C0C83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42517">
    <w:abstractNumId w:val="0"/>
  </w:num>
  <w:num w:numId="2" w16cid:durableId="964576570">
    <w:abstractNumId w:val="4"/>
  </w:num>
  <w:num w:numId="3" w16cid:durableId="342167410">
    <w:abstractNumId w:val="2"/>
  </w:num>
  <w:num w:numId="4" w16cid:durableId="1161460745">
    <w:abstractNumId w:val="3"/>
  </w:num>
  <w:num w:numId="5" w16cid:durableId="19816133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4"/>
    <w:rsid w:val="00055245"/>
    <w:rsid w:val="000C5C21"/>
    <w:rsid w:val="00504530"/>
    <w:rsid w:val="006A4679"/>
    <w:rsid w:val="00A21A94"/>
    <w:rsid w:val="00A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0BB3"/>
  <w15:chartTrackingRefBased/>
  <w15:docId w15:val="{0FB7C295-15AA-4FA4-8F23-A99B941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84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72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grajewo.pl" TargetMode="External"/><Relationship Id="rId5" Type="http://schemas.openxmlformats.org/officeDocument/2006/relationships/hyperlink" Target="mailto:sekretariat@ug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Organek</dc:creator>
  <cp:keywords/>
  <dc:description/>
  <cp:lastModifiedBy>Robert Organek</cp:lastModifiedBy>
  <cp:revision>2</cp:revision>
  <cp:lastPrinted>2024-12-30T07:29:00Z</cp:lastPrinted>
  <dcterms:created xsi:type="dcterms:W3CDTF">2024-12-30T07:20:00Z</dcterms:created>
  <dcterms:modified xsi:type="dcterms:W3CDTF">2024-12-30T08:50:00Z</dcterms:modified>
</cp:coreProperties>
</file>